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23C906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9E145B9" w14:textId="1B830B36" w:rsidR="00D5446F" w:rsidRPr="00C65692" w:rsidRDefault="00E25449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458C92001FBFDA4A9F473070522EA03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8-05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0A38FA">
                  <w:rPr>
                    <w:rStyle w:val="Dokumentdatum"/>
                  </w:rPr>
                  <w:t>5. August 2020</w:t>
                </w:r>
              </w:sdtContent>
            </w:sdt>
          </w:p>
        </w:tc>
      </w:tr>
      <w:tr w:rsidR="00C65692" w:rsidRPr="00D5446F" w14:paraId="28BAA5D2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74FBAB5" w14:textId="625B7C55" w:rsidR="00E25449" w:rsidRPr="00D5446F" w:rsidRDefault="0054163D" w:rsidP="00752C8E">
            <w:pPr>
              <w:pStyle w:val="Betreff"/>
            </w:pPr>
            <w:r>
              <w:t>GEZE F 1200+ window drive receives Iconic Award: Innovative Architecture</w:t>
            </w:r>
            <w:r>
              <w:br/>
            </w:r>
          </w:p>
        </w:tc>
      </w:tr>
    </w:tbl>
    <w:p w14:paraId="7F2F95C0" w14:textId="54463E74" w:rsidR="009C49FC" w:rsidRPr="00E1048C" w:rsidRDefault="005E3E1B" w:rsidP="00E1048C">
      <w:pPr>
        <w:spacing w:line="276" w:lineRule="auto"/>
        <w:rPr>
          <w:b/>
        </w:rPr>
      </w:pPr>
      <w:r>
        <w:rPr>
          <w:b/>
        </w:rPr>
        <w:t xml:space="preserve">GEZE this year receives 'Best of Best' </w:t>
      </w:r>
      <w:r w:rsidR="00B43272">
        <w:rPr>
          <w:b/>
        </w:rPr>
        <w:t>award</w:t>
      </w:r>
      <w:r>
        <w:rPr>
          <w:b/>
        </w:rPr>
        <w:t xml:space="preserve"> for outstanding product design at the Iconic Awards 2020. In the 'Product' category, the </w:t>
      </w:r>
      <w:proofErr w:type="spellStart"/>
      <w:r>
        <w:rPr>
          <w:b/>
        </w:rPr>
        <w:t>Leonberg</w:t>
      </w:r>
      <w:proofErr w:type="spellEnd"/>
      <w:r>
        <w:rPr>
          <w:b/>
        </w:rPr>
        <w:t xml:space="preserve">-based company impressed the jury with its innovative GEZE F 1200+ window drive. In the field of interior design and architecture, the coveted Iconic Awards 2020: Innovative Architecture are some of the most renowned awards. The award is granted by the German Design Council. </w:t>
      </w:r>
    </w:p>
    <w:p w14:paraId="31B2D9E7" w14:textId="33A92D00" w:rsidR="004E3007" w:rsidRDefault="004E3007" w:rsidP="00C76BD9">
      <w:pPr>
        <w:pStyle w:val="Vorspann"/>
        <w:spacing w:line="276" w:lineRule="auto"/>
        <w:rPr>
          <w:rFonts w:eastAsia="Times New Roman" w:cs="Arial"/>
          <w:bCs/>
          <w:color w:val="000001"/>
          <w:kern w:val="0"/>
          <w:shd w:val="clear" w:color="auto" w:fill="FFFFFF"/>
          <w:lang w:eastAsia="de-DE"/>
        </w:rPr>
      </w:pPr>
    </w:p>
    <w:p w14:paraId="0725FD65" w14:textId="4391AFA4" w:rsidR="00413855" w:rsidRPr="005C36BD" w:rsidRDefault="00A24FB9" w:rsidP="00C76BD9">
      <w:pPr>
        <w:spacing w:line="276" w:lineRule="auto"/>
        <w:rPr>
          <w:bCs/>
        </w:rPr>
      </w:pPr>
      <w:r>
        <w:t xml:space="preserve">The Iconic Awards: Innovative Architecture panel of experts recognises projects from all branches of the architecture, construction and real estate sector as well as the manufacturing industry. GEZE submitted the new F 1200+, a smart window drive. The GEZE F 1200+ makes child's play of opening large turn-and-tilt windows automatically or manually. "GEZE sets high expectations on all its products in terms of design and functionality. The 'Best of Best' award for the GEZE F 1200+ impressively demonstrates this, and highlights our quest for innovative product design," says Hannes Klockenhoff, head of Data Management and Marketing at GEZE GmbH. </w:t>
      </w:r>
    </w:p>
    <w:p w14:paraId="347BFE3B" w14:textId="2D2130EE" w:rsidR="00ED6354" w:rsidRPr="00820659" w:rsidRDefault="00ED6354" w:rsidP="00ED6354">
      <w:pPr>
        <w:pStyle w:val="berschrift1"/>
      </w:pPr>
      <w:r>
        <w:t>Operate ceiling height windows conveniently and safely</w:t>
      </w:r>
    </w:p>
    <w:p w14:paraId="01C04613" w14:textId="6B112453" w:rsidR="00ED6354" w:rsidRDefault="00E14570" w:rsidP="00ED6354">
      <w:r>
        <w:t xml:space="preserve">High-quality office and residential spaces benefit from modern façades with floor level window elements. Ceiling-height glass fronts not </w:t>
      </w:r>
      <w:r w:rsidR="00B43272">
        <w:t>only</w:t>
      </w:r>
      <w:r>
        <w:t xml:space="preserve"> ensure contemporary building design, they also play a key part in spatial quality by allowing more light in and providing natural ventilation. Large turn-and-tilt windows with a leaf weight of up to 200 kilograms can be operated easily and conveniently with the GEZE F 1200+ drive. Fitted with the GEZE F 1200 fitting system, windows in the tilted position can be opened and closed automatically or manually. A quiet yet powerful motor gear unit reduces noise nuisance to a minimum. Thanks to its classy looks, the GEZE F 1200+ integrates perfectly into its surroundings.</w:t>
      </w:r>
    </w:p>
    <w:p w14:paraId="0BAB6244" w14:textId="48E58393" w:rsidR="00C2508C" w:rsidRDefault="00C2508C" w:rsidP="00ED6354"/>
    <w:p w14:paraId="7213715A" w14:textId="62986023" w:rsidR="00095819" w:rsidRPr="00C2508C" w:rsidRDefault="00C2508C" w:rsidP="00C2508C">
      <w:r w:rsidRPr="00C2508C">
        <w:t xml:space="preserve">Additional </w:t>
      </w:r>
      <w:r w:rsidR="000A38FA">
        <w:t>details</w:t>
      </w:r>
      <w:r w:rsidRPr="00C2508C">
        <w:t xml:space="preserve"> about the GEZE F 1200+ and other product innovations can be found </w:t>
      </w:r>
      <w:r>
        <w:t xml:space="preserve">at </w:t>
      </w:r>
      <w:r w:rsidRPr="00C2508C">
        <w:t xml:space="preserve">GEZE's digital trade fair at </w:t>
      </w:r>
      <w:hyperlink r:id="rId9" w:history="1">
        <w:r w:rsidRPr="00496B7E">
          <w:rPr>
            <w:rStyle w:val="Hyperlink"/>
          </w:rPr>
          <w:t>https://highlights.geze.com/</w:t>
        </w:r>
      </w:hyperlink>
      <w:r>
        <w:t>.</w:t>
      </w:r>
      <w:r w:rsidRPr="00C2508C">
        <w:t xml:space="preserve"> </w:t>
      </w:r>
      <w:r w:rsidR="00A00301">
        <w:t>Further</w:t>
      </w:r>
      <w:r w:rsidR="000A38FA">
        <w:t xml:space="preserve"> information about the sales launch of the</w:t>
      </w:r>
      <w:r w:rsidRPr="00C2508C">
        <w:t xml:space="preserve"> GEZE F 1200+ window drive </w:t>
      </w:r>
      <w:r w:rsidR="000A38FA">
        <w:t>can be found on the GEZE website.</w:t>
      </w:r>
    </w:p>
    <w:p w14:paraId="58A827AA" w14:textId="77777777" w:rsidR="006B111C" w:rsidRPr="00712D37" w:rsidRDefault="006B111C" w:rsidP="00095819"/>
    <w:p w14:paraId="4606850A" w14:textId="77777777" w:rsidR="006B111C" w:rsidRPr="00712D37" w:rsidRDefault="006B111C" w:rsidP="00095819"/>
    <w:p w14:paraId="032ABA23" w14:textId="77777777" w:rsidR="006B111C" w:rsidRPr="00712D37" w:rsidRDefault="006B111C" w:rsidP="00095819"/>
    <w:p w14:paraId="19337A9A" w14:textId="77777777" w:rsidR="00095819" w:rsidRDefault="00095819" w:rsidP="00095819">
      <w:r>
        <w:t>Further information:</w:t>
      </w:r>
    </w:p>
    <w:p w14:paraId="62D7A66E" w14:textId="1E8E2C50" w:rsidR="00DC38DA" w:rsidRPr="005B4FBB" w:rsidRDefault="005B4FBB" w:rsidP="000D3982">
      <w:pPr>
        <w:spacing w:line="240" w:lineRule="auto"/>
        <w:rPr>
          <w:noProof/>
          <w:sz w:val="22"/>
          <w:szCs w:val="22"/>
          <w:lang w:val="en-US" w:eastAsia="zh-CN"/>
        </w:rPr>
      </w:pPr>
      <w:hyperlink r:id="rId10" w:history="1">
        <w:r w:rsidRPr="005B4FBB">
          <w:rPr>
            <w:rStyle w:val="Hyperlink"/>
            <w:sz w:val="22"/>
            <w:szCs w:val="22"/>
          </w:rPr>
          <w:t>https://www.geze.de/en/newsroom/geze-f-1200-window-drive-receives-iconic-awards-innovative-architecture</w:t>
        </w:r>
      </w:hyperlink>
      <w:r w:rsidRPr="005B4FBB">
        <w:rPr>
          <w:sz w:val="22"/>
          <w:szCs w:val="22"/>
        </w:rPr>
        <w:t xml:space="preserve"> </w:t>
      </w:r>
      <w:bookmarkStart w:id="0" w:name="_GoBack"/>
      <w:bookmarkEnd w:id="0"/>
    </w:p>
    <w:p w14:paraId="7EB1CEB4" w14:textId="77777777" w:rsidR="00DC38DA" w:rsidRDefault="00DC38DA" w:rsidP="000D3982">
      <w:pPr>
        <w:spacing w:line="240" w:lineRule="auto"/>
        <w:rPr>
          <w:noProof/>
          <w:lang w:val="en-US" w:eastAsia="zh-CN"/>
        </w:rPr>
      </w:pPr>
    </w:p>
    <w:p w14:paraId="0653D331" w14:textId="6E4FAF51" w:rsidR="00DC38DA" w:rsidRPr="00FE13CA" w:rsidRDefault="00B77EC0" w:rsidP="00DC38DA">
      <w:pPr>
        <w:rPr>
          <w:rFonts w:cstheme="minorHAnsi"/>
          <w:b/>
          <w:bCs/>
        </w:rPr>
      </w:pPr>
      <w:r>
        <w:rPr>
          <w:b/>
          <w:bCs/>
        </w:rPr>
        <w:t xml:space="preserve">ABOUT </w:t>
      </w:r>
      <w:r w:rsidR="00DC38DA" w:rsidRPr="00FE13CA">
        <w:rPr>
          <w:b/>
          <w:bCs/>
        </w:rPr>
        <w:t>GEZE</w:t>
      </w:r>
    </w:p>
    <w:p w14:paraId="3B121915" w14:textId="43BBA3B5" w:rsidR="008F511E" w:rsidRPr="00DC38DA" w:rsidRDefault="00DC38DA" w:rsidP="00DC38DA">
      <w:r w:rsidRPr="0057326C">
        <w:t xml:space="preserve">GEZE is an innovative global company for products, system solutions and comprehensive service for door, window and safety technology. </w:t>
      </w:r>
      <w:r>
        <w:t xml:space="preserve">GEZE is developing and manufacturing products at the headquarters in </w:t>
      </w:r>
      <w:proofErr w:type="spellStart"/>
      <w:r>
        <w:t>Leonberg</w:t>
      </w:r>
      <w:proofErr w:type="spellEnd"/>
      <w:r>
        <w:t>, Germany. Additional manufacturing sites are in China, Serbia and Spain. With</w:t>
      </w:r>
      <w:r w:rsidRPr="0057326C">
        <w:t xml:space="preserve"> 32 subsidiaries all over the world</w:t>
      </w:r>
      <w:r>
        <w:t xml:space="preserve"> and 6 branches in Germany GEZE offers maximal customer proximity and service.</w:t>
      </w:r>
      <w:r w:rsidR="004E0BE7">
        <w:rPr>
          <w:noProof/>
          <w:lang w:val="en-US" w:eastAsia="zh-CN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40590EC6" wp14:editId="33989B18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B02AA6" w:rsidRPr="002627A3" w14:paraId="150CFA54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3D8F3C7" w14:textId="77777777" w:rsidR="00B02AA6" w:rsidRPr="002627A3" w:rsidRDefault="00B02AA6" w:rsidP="00113091">
                                  <w:pPr>
                                    <w:pStyle w:val="KontaktTitel"/>
                                  </w:pPr>
                                  <w:r>
                                    <w:t>Contact</w:t>
                                  </w:r>
                                </w:p>
                              </w:tc>
                            </w:tr>
                            <w:tr w:rsidR="00B02AA6" w:rsidRPr="000D3982" w14:paraId="17049EBC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2DEC249C" w14:textId="77777777" w:rsidR="00B02AA6" w:rsidRPr="00F15040" w:rsidRDefault="00B02AA6" w:rsidP="00094A49">
                                  <w:pPr>
                                    <w:pStyle w:val="Kontakt"/>
                                  </w:pPr>
                                  <w:bookmarkStart w:id="1" w:name="_Hlk530667725"/>
                                  <w:r>
                                    <w:rPr>
                                      <w:rStyle w:val="Auszeichnung"/>
                                    </w:rPr>
                                    <w:t>GEZE GmbH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57454212" w14:textId="77777777" w:rsidR="00B02AA6" w:rsidRPr="00F15040" w:rsidRDefault="00B02AA6" w:rsidP="00094A49">
                                  <w:pPr>
                                    <w:pStyle w:val="Kontakt"/>
                                  </w:pPr>
                                  <w:r>
                                    <w:t>Reinhold-</w:t>
                                  </w:r>
                                  <w:proofErr w:type="spellStart"/>
                                  <w:r>
                                    <w:t>Vöster</w:t>
                                  </w:r>
                                  <w:proofErr w:type="spellEnd"/>
                                  <w:r>
                                    <w:t>-Str. 21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 xml:space="preserve">29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D-71229 </w:t>
                                  </w:r>
                                  <w:proofErr w:type="spellStart"/>
                                  <w:r>
                                    <w:t>Leonberg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Style w:val="KontaktVorsatzwort"/>
                                    </w:rPr>
                                    <w:t>TEL</w:t>
                                  </w:r>
                                  <w:r>
                                    <w:t xml:space="preserve">  +</w:t>
                                  </w:r>
                                  <w:proofErr w:type="gramEnd"/>
                                  <w:r>
                                    <w:t xml:space="preserve">49 7152 203-0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>
                                    <w:t xml:space="preserve">  +49 7152 203-310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MAIL</w:t>
                                  </w:r>
                                  <w:r>
                                    <w:t xml:space="preserve">  presse@geze.com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274A3EE2" w14:textId="77777777" w:rsidR="00B02AA6" w:rsidRPr="007F0435" w:rsidRDefault="00B02AA6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90EC6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B02AA6" w:rsidRPr="002627A3" w14:paraId="150CFA54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3D8F3C7" w14:textId="77777777" w:rsidR="00B02AA6" w:rsidRPr="002627A3" w:rsidRDefault="00B02AA6" w:rsidP="00113091">
                            <w:pPr>
                              <w:pStyle w:val="KontaktTitel"/>
                            </w:pPr>
                            <w:r>
                              <w:t>Contact</w:t>
                            </w:r>
                          </w:p>
                        </w:tc>
                      </w:tr>
                      <w:tr w:rsidR="00B02AA6" w:rsidRPr="000D3982" w14:paraId="17049EBC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2DEC249C" w14:textId="77777777" w:rsidR="00B02AA6" w:rsidRPr="00F15040" w:rsidRDefault="00B02AA6" w:rsidP="00094A49">
                            <w:pPr>
                              <w:pStyle w:val="Kontakt"/>
                            </w:pPr>
                            <w:bookmarkStart w:id="2" w:name="_Hlk530667725"/>
                            <w:r>
                              <w:rPr>
                                <w:rStyle w:val="Auszeichnung"/>
                              </w:rPr>
                              <w:t>GEZE GmbH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Corporate Communications</w:t>
                            </w:r>
                            <w:bookmarkEnd w:id="2"/>
                          </w:p>
                          <w:p w14:paraId="57454212" w14:textId="77777777" w:rsidR="00B02AA6" w:rsidRPr="00F15040" w:rsidRDefault="00B02AA6" w:rsidP="00094A49">
                            <w:pPr>
                              <w:pStyle w:val="Kontakt"/>
                            </w:pPr>
                            <w:r>
                              <w:t>Reinhold-</w:t>
                            </w:r>
                            <w:proofErr w:type="spellStart"/>
                            <w:r>
                              <w:t>Vöster</w:t>
                            </w:r>
                            <w:proofErr w:type="spellEnd"/>
                            <w:r>
                              <w:t>-Str. 21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 xml:space="preserve">29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D-71229 </w:t>
                            </w:r>
                            <w:proofErr w:type="spellStart"/>
                            <w:r>
                              <w:t>Leonberg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KontaktVorsatzwort"/>
                              </w:rPr>
                              <w:t>TEL</w:t>
                            </w:r>
                            <w:r>
                              <w:t xml:space="preserve">  +</w:t>
                            </w:r>
                            <w:proofErr w:type="gramEnd"/>
                            <w:r>
                              <w:t xml:space="preserve">49 7152 203-0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FAX</w:t>
                            </w:r>
                            <w:r>
                              <w:t xml:space="preserve">  +49 7152 203-310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MAIL</w:t>
                            </w:r>
                            <w:r>
                              <w:t xml:space="preserve">  presse@geze.com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WEB</w:t>
                            </w:r>
                            <w:r>
                              <w:t xml:space="preserve">  www.geze.de</w:t>
                            </w:r>
                          </w:p>
                        </w:tc>
                      </w:tr>
                    </w:tbl>
                    <w:p w14:paraId="274A3EE2" w14:textId="77777777" w:rsidR="00B02AA6" w:rsidRPr="007F0435" w:rsidRDefault="00B02AA6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DC38DA" w:rsidSect="0008169D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5F187" w14:textId="77777777" w:rsidR="00BE73D1" w:rsidRDefault="00BE73D1" w:rsidP="008D6134">
      <w:pPr>
        <w:spacing w:line="240" w:lineRule="auto"/>
      </w:pPr>
      <w:r>
        <w:separator/>
      </w:r>
    </w:p>
  </w:endnote>
  <w:endnote w:type="continuationSeparator" w:id="0">
    <w:p w14:paraId="552A1A18" w14:textId="77777777" w:rsidR="00BE73D1" w:rsidRDefault="00BE73D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0D5A5" w14:textId="77777777" w:rsidR="00BE73D1" w:rsidRDefault="00BE73D1" w:rsidP="008D6134">
      <w:pPr>
        <w:spacing w:line="240" w:lineRule="auto"/>
      </w:pPr>
      <w:r>
        <w:separator/>
      </w:r>
    </w:p>
  </w:footnote>
  <w:footnote w:type="continuationSeparator" w:id="0">
    <w:p w14:paraId="63E142F3" w14:textId="77777777" w:rsidR="00BE73D1" w:rsidRDefault="00BE73D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02AA6" w:rsidRPr="000D3982" w14:paraId="3D1A54B3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DA8BAFD" w14:textId="77777777" w:rsidR="00B02AA6" w:rsidRPr="007C2C48" w:rsidRDefault="00B02AA6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02AA6" w14:paraId="19C28584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6303A3C" w14:textId="710A6928" w:rsidR="00B02AA6" w:rsidRDefault="00BE73D1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B43272">
            <w:t>Press release</w:t>
          </w:r>
          <w:r>
            <w:fldChar w:fldCharType="end"/>
          </w:r>
        </w:p>
        <w:p w14:paraId="7336D627" w14:textId="77777777" w:rsidR="00B02AA6" w:rsidRPr="00C65692" w:rsidRDefault="00B02AA6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02AA6" w:rsidRPr="008A2F5C" w14:paraId="58A46ECE" w14:textId="77777777" w:rsidTr="00B556B7">
      <w:trPr>
        <w:trHeight w:hRule="exact" w:val="215"/>
      </w:trPr>
      <w:tc>
        <w:tcPr>
          <w:tcW w:w="7359" w:type="dxa"/>
        </w:tcPr>
        <w:p w14:paraId="5688C96E" w14:textId="189A0BAD" w:rsidR="00B02AA6" w:rsidRPr="008A2F5C" w:rsidRDefault="00B02AA6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8-05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0A38FA">
                <w:t>05.08.2020</w:t>
              </w:r>
            </w:sdtContent>
          </w:sdt>
        </w:p>
      </w:tc>
    </w:tr>
  </w:tbl>
  <w:p w14:paraId="373BB99E" w14:textId="7BFCCB4B" w:rsidR="00B02AA6" w:rsidRPr="00A2525B" w:rsidRDefault="00B02AA6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43272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B43272">
      <w:rPr>
        <w:b w:val="0"/>
        <w:noProof/>
      </w:rPr>
      <w:t>2</w:t>
    </w:r>
    <w:r w:rsidRPr="00372112">
      <w:rPr>
        <w:b w:val="0"/>
      </w:rPr>
      <w:fldChar w:fldCharType="end"/>
    </w:r>
  </w:p>
  <w:p w14:paraId="094CA1A4" w14:textId="77777777" w:rsidR="00B02AA6" w:rsidRDefault="00B02AA6">
    <w:pPr>
      <w:pStyle w:val="Kopfzeile"/>
    </w:pPr>
    <w:r>
      <w:rPr>
        <w:noProof/>
        <w:lang w:val="en-US" w:eastAsia="zh-CN"/>
      </w:rPr>
      <w:drawing>
        <wp:anchor distT="0" distB="0" distL="114300" distR="114300" simplePos="0" relativeHeight="251669504" behindDoc="1" locked="1" layoutInCell="1" allowOverlap="1" wp14:anchorId="0BE1D718" wp14:editId="72055A2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54F96" w14:textId="78F1EDEF" w:rsidR="00B02AA6" w:rsidRPr="00A2525B" w:rsidRDefault="00B02AA6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4327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B43272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02AA6" w:rsidRPr="000D3982" w14:paraId="0A1EE396" w14:textId="77777777" w:rsidTr="005A529F">
      <w:trPr>
        <w:trHeight w:hRule="exact" w:val="198"/>
      </w:trPr>
      <w:tc>
        <w:tcPr>
          <w:tcW w:w="7371" w:type="dxa"/>
        </w:tcPr>
        <w:p w14:paraId="002AEEFC" w14:textId="77777777" w:rsidR="00B02AA6" w:rsidRPr="005A4E09" w:rsidRDefault="00B02AA6" w:rsidP="005A529F">
          <w:pPr>
            <w:pStyle w:val="Absender"/>
            <w:framePr w:hSpace="0" w:wrap="auto" w:vAnchor="margin" w:hAnchor="text" w:yAlign="inline"/>
          </w:pPr>
          <w:bookmarkStart w:id="3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3"/>
        </w:p>
      </w:tc>
    </w:tr>
    <w:tr w:rsidR="00B02AA6" w:rsidRPr="005A4E09" w14:paraId="4BEC04BD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E0DA126" w14:textId="77777777" w:rsidR="00B02AA6" w:rsidRPr="008B572B" w:rsidRDefault="00B02AA6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>
            <w:t>Press release</w:t>
          </w:r>
          <w:bookmarkEnd w:id="4"/>
        </w:p>
      </w:tc>
    </w:tr>
  </w:tbl>
  <w:p w14:paraId="387E9E54" w14:textId="77777777" w:rsidR="00B02AA6" w:rsidRDefault="00B02AA6">
    <w:pPr>
      <w:pStyle w:val="Kopfzeile"/>
    </w:pPr>
    <w:r>
      <w:rPr>
        <w:noProof/>
        <w:lang w:val="en-US" w:eastAsia="zh-CN"/>
      </w:rPr>
      <w:drawing>
        <wp:anchor distT="0" distB="0" distL="114300" distR="114300" simplePos="0" relativeHeight="251667456" behindDoc="1" locked="1" layoutInCell="1" allowOverlap="1" wp14:anchorId="52609156" wp14:editId="5DB4842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13ECC4B" wp14:editId="11304A5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14CF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49FBCA7" wp14:editId="7F15011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C088E6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449"/>
    <w:rsid w:val="00006CDC"/>
    <w:rsid w:val="000112CB"/>
    <w:rsid w:val="00014003"/>
    <w:rsid w:val="00022E10"/>
    <w:rsid w:val="00025DF7"/>
    <w:rsid w:val="000410E7"/>
    <w:rsid w:val="0005443A"/>
    <w:rsid w:val="00054C9E"/>
    <w:rsid w:val="00056CEC"/>
    <w:rsid w:val="00062822"/>
    <w:rsid w:val="0006293E"/>
    <w:rsid w:val="00073650"/>
    <w:rsid w:val="0008169D"/>
    <w:rsid w:val="00094A49"/>
    <w:rsid w:val="00095819"/>
    <w:rsid w:val="000A0361"/>
    <w:rsid w:val="000A38FA"/>
    <w:rsid w:val="000B02C6"/>
    <w:rsid w:val="000B1D91"/>
    <w:rsid w:val="000D3982"/>
    <w:rsid w:val="000E2054"/>
    <w:rsid w:val="000E2DF3"/>
    <w:rsid w:val="0010145A"/>
    <w:rsid w:val="00110BB8"/>
    <w:rsid w:val="00113091"/>
    <w:rsid w:val="001261D2"/>
    <w:rsid w:val="00131D40"/>
    <w:rsid w:val="00156121"/>
    <w:rsid w:val="001673EE"/>
    <w:rsid w:val="0017118F"/>
    <w:rsid w:val="00175560"/>
    <w:rsid w:val="001824B1"/>
    <w:rsid w:val="001A2D8B"/>
    <w:rsid w:val="001D58C5"/>
    <w:rsid w:val="001D6C0A"/>
    <w:rsid w:val="001E31CC"/>
    <w:rsid w:val="001E7947"/>
    <w:rsid w:val="001F2E96"/>
    <w:rsid w:val="001F462D"/>
    <w:rsid w:val="00200CC2"/>
    <w:rsid w:val="0023107B"/>
    <w:rsid w:val="00252E49"/>
    <w:rsid w:val="002627A3"/>
    <w:rsid w:val="00264031"/>
    <w:rsid w:val="0029378C"/>
    <w:rsid w:val="00295C6C"/>
    <w:rsid w:val="002A18D9"/>
    <w:rsid w:val="002A248E"/>
    <w:rsid w:val="002A2B85"/>
    <w:rsid w:val="002A789D"/>
    <w:rsid w:val="002B2CE5"/>
    <w:rsid w:val="002C2403"/>
    <w:rsid w:val="002D4EAE"/>
    <w:rsid w:val="002E01DD"/>
    <w:rsid w:val="003023FF"/>
    <w:rsid w:val="00302930"/>
    <w:rsid w:val="00305E1F"/>
    <w:rsid w:val="00320CA0"/>
    <w:rsid w:val="003351FB"/>
    <w:rsid w:val="00362821"/>
    <w:rsid w:val="003660CB"/>
    <w:rsid w:val="003665FD"/>
    <w:rsid w:val="00372112"/>
    <w:rsid w:val="00381993"/>
    <w:rsid w:val="003A1C1B"/>
    <w:rsid w:val="003A506D"/>
    <w:rsid w:val="003C079E"/>
    <w:rsid w:val="003C69DE"/>
    <w:rsid w:val="003D2C6E"/>
    <w:rsid w:val="003D37C3"/>
    <w:rsid w:val="003F7DD3"/>
    <w:rsid w:val="00413855"/>
    <w:rsid w:val="00420C17"/>
    <w:rsid w:val="00430904"/>
    <w:rsid w:val="00454337"/>
    <w:rsid w:val="00456B8A"/>
    <w:rsid w:val="004631F1"/>
    <w:rsid w:val="0049044D"/>
    <w:rsid w:val="004A15C1"/>
    <w:rsid w:val="004A77B0"/>
    <w:rsid w:val="004E0BE7"/>
    <w:rsid w:val="004E1AAA"/>
    <w:rsid w:val="004E3007"/>
    <w:rsid w:val="004E53A7"/>
    <w:rsid w:val="004F3FB1"/>
    <w:rsid w:val="00501A06"/>
    <w:rsid w:val="00512C05"/>
    <w:rsid w:val="00516727"/>
    <w:rsid w:val="00520A83"/>
    <w:rsid w:val="00525290"/>
    <w:rsid w:val="0053157C"/>
    <w:rsid w:val="00534395"/>
    <w:rsid w:val="0054163D"/>
    <w:rsid w:val="00542FC6"/>
    <w:rsid w:val="005434EB"/>
    <w:rsid w:val="00546314"/>
    <w:rsid w:val="00546F76"/>
    <w:rsid w:val="00572C2F"/>
    <w:rsid w:val="00575AEF"/>
    <w:rsid w:val="0058542C"/>
    <w:rsid w:val="00586030"/>
    <w:rsid w:val="00590F61"/>
    <w:rsid w:val="005A4DBB"/>
    <w:rsid w:val="005A4E09"/>
    <w:rsid w:val="005A529F"/>
    <w:rsid w:val="005B4FBB"/>
    <w:rsid w:val="005C26DC"/>
    <w:rsid w:val="005C36BD"/>
    <w:rsid w:val="005D104C"/>
    <w:rsid w:val="005D10B3"/>
    <w:rsid w:val="005D2E9B"/>
    <w:rsid w:val="005D5CA8"/>
    <w:rsid w:val="005E3E1B"/>
    <w:rsid w:val="0060111C"/>
    <w:rsid w:val="0060196E"/>
    <w:rsid w:val="00620821"/>
    <w:rsid w:val="00633C0D"/>
    <w:rsid w:val="00650096"/>
    <w:rsid w:val="00661485"/>
    <w:rsid w:val="00676ACC"/>
    <w:rsid w:val="006B111C"/>
    <w:rsid w:val="006B6A83"/>
    <w:rsid w:val="006B6DFA"/>
    <w:rsid w:val="006B776F"/>
    <w:rsid w:val="006C233E"/>
    <w:rsid w:val="006D31BF"/>
    <w:rsid w:val="006F454C"/>
    <w:rsid w:val="00712D37"/>
    <w:rsid w:val="00742404"/>
    <w:rsid w:val="0074360A"/>
    <w:rsid w:val="00750CB1"/>
    <w:rsid w:val="00752C8E"/>
    <w:rsid w:val="00754481"/>
    <w:rsid w:val="0075681E"/>
    <w:rsid w:val="00772A8A"/>
    <w:rsid w:val="00774277"/>
    <w:rsid w:val="00782B4B"/>
    <w:rsid w:val="007948D8"/>
    <w:rsid w:val="007B24CD"/>
    <w:rsid w:val="007C2C48"/>
    <w:rsid w:val="007D4F8A"/>
    <w:rsid w:val="007F0435"/>
    <w:rsid w:val="0082173E"/>
    <w:rsid w:val="00846FEA"/>
    <w:rsid w:val="008510DC"/>
    <w:rsid w:val="008568C4"/>
    <w:rsid w:val="00857FE0"/>
    <w:rsid w:val="00863B08"/>
    <w:rsid w:val="00880C24"/>
    <w:rsid w:val="008A2F5C"/>
    <w:rsid w:val="008B572B"/>
    <w:rsid w:val="008B5ABA"/>
    <w:rsid w:val="008C32F8"/>
    <w:rsid w:val="008D6134"/>
    <w:rsid w:val="008E707F"/>
    <w:rsid w:val="008F0D1C"/>
    <w:rsid w:val="008F511E"/>
    <w:rsid w:val="00910C2B"/>
    <w:rsid w:val="00912D45"/>
    <w:rsid w:val="009149AE"/>
    <w:rsid w:val="00920D67"/>
    <w:rsid w:val="00925FCD"/>
    <w:rsid w:val="00934F23"/>
    <w:rsid w:val="00980D79"/>
    <w:rsid w:val="00981F4D"/>
    <w:rsid w:val="00983AB3"/>
    <w:rsid w:val="0099368D"/>
    <w:rsid w:val="009A3E0C"/>
    <w:rsid w:val="009B590A"/>
    <w:rsid w:val="009B5BBA"/>
    <w:rsid w:val="009C49FC"/>
    <w:rsid w:val="009C5F89"/>
    <w:rsid w:val="009E5941"/>
    <w:rsid w:val="00A00301"/>
    <w:rsid w:val="00A03805"/>
    <w:rsid w:val="00A11A85"/>
    <w:rsid w:val="00A13AF3"/>
    <w:rsid w:val="00A13E1D"/>
    <w:rsid w:val="00A24FB9"/>
    <w:rsid w:val="00A2525B"/>
    <w:rsid w:val="00A330C9"/>
    <w:rsid w:val="00A37A65"/>
    <w:rsid w:val="00A528AB"/>
    <w:rsid w:val="00A53280"/>
    <w:rsid w:val="00A554FE"/>
    <w:rsid w:val="00A72C68"/>
    <w:rsid w:val="00A76EDF"/>
    <w:rsid w:val="00A827D6"/>
    <w:rsid w:val="00A9034D"/>
    <w:rsid w:val="00A91680"/>
    <w:rsid w:val="00AA25C7"/>
    <w:rsid w:val="00AA6235"/>
    <w:rsid w:val="00AD666B"/>
    <w:rsid w:val="00AD6CE7"/>
    <w:rsid w:val="00AE198A"/>
    <w:rsid w:val="00AE4F8F"/>
    <w:rsid w:val="00AE68A5"/>
    <w:rsid w:val="00B02050"/>
    <w:rsid w:val="00B02236"/>
    <w:rsid w:val="00B02AA6"/>
    <w:rsid w:val="00B06BBD"/>
    <w:rsid w:val="00B06CCE"/>
    <w:rsid w:val="00B130CD"/>
    <w:rsid w:val="00B22183"/>
    <w:rsid w:val="00B223C4"/>
    <w:rsid w:val="00B43272"/>
    <w:rsid w:val="00B44864"/>
    <w:rsid w:val="00B542C6"/>
    <w:rsid w:val="00B556B7"/>
    <w:rsid w:val="00B55F4E"/>
    <w:rsid w:val="00B7410B"/>
    <w:rsid w:val="00B76AF1"/>
    <w:rsid w:val="00B77EC0"/>
    <w:rsid w:val="00BE73D1"/>
    <w:rsid w:val="00BF106F"/>
    <w:rsid w:val="00BF5E5D"/>
    <w:rsid w:val="00C2508C"/>
    <w:rsid w:val="00C3654A"/>
    <w:rsid w:val="00C405F5"/>
    <w:rsid w:val="00C42C7E"/>
    <w:rsid w:val="00C65692"/>
    <w:rsid w:val="00C76BD9"/>
    <w:rsid w:val="00C823D7"/>
    <w:rsid w:val="00C82DE9"/>
    <w:rsid w:val="00C90FBF"/>
    <w:rsid w:val="00C922E7"/>
    <w:rsid w:val="00CA2239"/>
    <w:rsid w:val="00CB1422"/>
    <w:rsid w:val="00CB2EF6"/>
    <w:rsid w:val="00CC381F"/>
    <w:rsid w:val="00CF1B2B"/>
    <w:rsid w:val="00D10EE0"/>
    <w:rsid w:val="00D21E65"/>
    <w:rsid w:val="00D254C7"/>
    <w:rsid w:val="00D2575F"/>
    <w:rsid w:val="00D263AB"/>
    <w:rsid w:val="00D30372"/>
    <w:rsid w:val="00D4768F"/>
    <w:rsid w:val="00D5446F"/>
    <w:rsid w:val="00D827D0"/>
    <w:rsid w:val="00D830AD"/>
    <w:rsid w:val="00D96D4F"/>
    <w:rsid w:val="00DA6046"/>
    <w:rsid w:val="00DB4BE6"/>
    <w:rsid w:val="00DC322B"/>
    <w:rsid w:val="00DC38DA"/>
    <w:rsid w:val="00DC4FC6"/>
    <w:rsid w:val="00DC7D49"/>
    <w:rsid w:val="00DE1ED3"/>
    <w:rsid w:val="00DF67D1"/>
    <w:rsid w:val="00E01CBC"/>
    <w:rsid w:val="00E10257"/>
    <w:rsid w:val="00E1048C"/>
    <w:rsid w:val="00E14570"/>
    <w:rsid w:val="00E2393F"/>
    <w:rsid w:val="00E25449"/>
    <w:rsid w:val="00E308E8"/>
    <w:rsid w:val="00E40D07"/>
    <w:rsid w:val="00E73B8F"/>
    <w:rsid w:val="00E77D8C"/>
    <w:rsid w:val="00E86482"/>
    <w:rsid w:val="00E917AE"/>
    <w:rsid w:val="00E96B7F"/>
    <w:rsid w:val="00EA309C"/>
    <w:rsid w:val="00EC17DB"/>
    <w:rsid w:val="00EC2B55"/>
    <w:rsid w:val="00EC6678"/>
    <w:rsid w:val="00ED5546"/>
    <w:rsid w:val="00ED6354"/>
    <w:rsid w:val="00EF4846"/>
    <w:rsid w:val="00F14AEF"/>
    <w:rsid w:val="00F15040"/>
    <w:rsid w:val="00F319BE"/>
    <w:rsid w:val="00F46B41"/>
    <w:rsid w:val="00F96F22"/>
    <w:rsid w:val="00FA60EC"/>
    <w:rsid w:val="00FB1BFD"/>
    <w:rsid w:val="00FC6783"/>
    <w:rsid w:val="00FD4D3A"/>
    <w:rsid w:val="00FF08BB"/>
    <w:rsid w:val="00FF28DA"/>
    <w:rsid w:val="00F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C8966"/>
  <w15:docId w15:val="{A50739B8-FB54-D046-A19E-8B02FDD4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Fett">
    <w:name w:val="Strong"/>
    <w:basedOn w:val="Absatz-Standardschriftart"/>
    <w:uiPriority w:val="22"/>
    <w:qFormat/>
    <w:rsid w:val="00CB2EF6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156121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E31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31C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31CC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E31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E31CC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5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eze.de/en/newsroom/geze-f-1200-window-drive-receives-iconic-awards-innovative-architecture" TargetMode="External"/><Relationship Id="rId4" Type="http://schemas.openxmlformats.org/officeDocument/2006/relationships/styles" Target="styles.xml"/><Relationship Id="rId9" Type="http://schemas.openxmlformats.org/officeDocument/2006/relationships/hyperlink" Target="https://highlights.geze.com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58C92001FBFDA4A9F473070522EA0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3F52F2-DB18-2442-B9C3-21D588D28F12}"/>
      </w:docPartPr>
      <w:docPartBody>
        <w:p w:rsidR="002F21EF" w:rsidRDefault="000E2084">
          <w:pPr>
            <w:pStyle w:val="458C92001FBFDA4A9F473070522EA03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EF"/>
    <w:rsid w:val="000062C8"/>
    <w:rsid w:val="00077808"/>
    <w:rsid w:val="0008252F"/>
    <w:rsid w:val="000E2084"/>
    <w:rsid w:val="001256AE"/>
    <w:rsid w:val="001370E4"/>
    <w:rsid w:val="001627FF"/>
    <w:rsid w:val="001C7078"/>
    <w:rsid w:val="001F321C"/>
    <w:rsid w:val="0029587A"/>
    <w:rsid w:val="002D2364"/>
    <w:rsid w:val="002F21EF"/>
    <w:rsid w:val="003008EA"/>
    <w:rsid w:val="003B198A"/>
    <w:rsid w:val="00410A77"/>
    <w:rsid w:val="004B362C"/>
    <w:rsid w:val="004C36D1"/>
    <w:rsid w:val="004D2707"/>
    <w:rsid w:val="00577F0E"/>
    <w:rsid w:val="00713F78"/>
    <w:rsid w:val="008153C9"/>
    <w:rsid w:val="00837C3E"/>
    <w:rsid w:val="008D1FA5"/>
    <w:rsid w:val="008E72B6"/>
    <w:rsid w:val="00951B92"/>
    <w:rsid w:val="00A52ECC"/>
    <w:rsid w:val="00A6640D"/>
    <w:rsid w:val="00A8730C"/>
    <w:rsid w:val="00A940DA"/>
    <w:rsid w:val="00B2418D"/>
    <w:rsid w:val="00B503C3"/>
    <w:rsid w:val="00BF44B2"/>
    <w:rsid w:val="00C117B9"/>
    <w:rsid w:val="00C769AD"/>
    <w:rsid w:val="00CA493D"/>
    <w:rsid w:val="00D21C1B"/>
    <w:rsid w:val="00DC672C"/>
    <w:rsid w:val="00DD3F5B"/>
    <w:rsid w:val="00E503C2"/>
    <w:rsid w:val="00E86745"/>
    <w:rsid w:val="00EC0663"/>
    <w:rsid w:val="00F87263"/>
    <w:rsid w:val="00FC2EA2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58C92001FBFDA4A9F473070522EA031">
    <w:name w:val="458C92001FBFDA4A9F473070522EA0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CF6C8A-1A27-AE40-B3FB-814DD45B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Werz</dc:creator>
  <dc:description>Pressemitteilung · Office 2016;_x000d_
Version 1.0.0;_x000d_
26.11.2018</dc:description>
  <cp:lastModifiedBy>Jonathan Wurster</cp:lastModifiedBy>
  <cp:revision>12</cp:revision>
  <cp:lastPrinted>2019-12-06T10:07:00Z</cp:lastPrinted>
  <dcterms:created xsi:type="dcterms:W3CDTF">2020-07-31T11:27:00Z</dcterms:created>
  <dcterms:modified xsi:type="dcterms:W3CDTF">2020-08-05T07:12:00Z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